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35F76" w14:textId="461070A2" w:rsidR="004E7DCA" w:rsidRPr="004E7DCA" w:rsidRDefault="004E7DCA" w:rsidP="004E7DCA">
      <w:pPr>
        <w:pStyle w:val="SemEspaamento"/>
        <w:rPr>
          <w:rFonts w:ascii="Tahoma" w:hAnsi="Tahoma" w:cs="Tahoma"/>
          <w:sz w:val="24"/>
          <w:szCs w:val="24"/>
        </w:rPr>
      </w:pPr>
      <w:r w:rsidRPr="004E7DCA">
        <w:rPr>
          <w:rFonts w:ascii="Tahoma" w:hAnsi="Tahoma" w:cs="Tahoma"/>
          <w:noProof/>
          <w:sz w:val="28"/>
          <w:szCs w:val="28"/>
        </w:rPr>
        <w:drawing>
          <wp:anchor distT="0" distB="0" distL="114300" distR="114300" simplePos="0" relativeHeight="251658240" behindDoc="0" locked="0" layoutInCell="1" allowOverlap="1" wp14:anchorId="7B69B841" wp14:editId="34D537AB">
            <wp:simplePos x="0" y="0"/>
            <wp:positionH relativeFrom="column">
              <wp:posOffset>0</wp:posOffset>
            </wp:positionH>
            <wp:positionV relativeFrom="paragraph">
              <wp:posOffset>0</wp:posOffset>
            </wp:positionV>
            <wp:extent cx="2303780" cy="809625"/>
            <wp:effectExtent l="0" t="0" r="0" b="0"/>
            <wp:wrapSquare wrapText="bothSides"/>
            <wp:docPr id="1" name="Imagem 1" descr="Uma imagem com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m texto&#10;&#10;Descrição gerada automaticament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03780" cy="809625"/>
                    </a:xfrm>
                    <a:prstGeom prst="rect">
                      <a:avLst/>
                    </a:prstGeom>
                  </pic:spPr>
                </pic:pic>
              </a:graphicData>
            </a:graphic>
            <wp14:sizeRelH relativeFrom="page">
              <wp14:pctWidth>0</wp14:pctWidth>
            </wp14:sizeRelH>
            <wp14:sizeRelV relativeFrom="page">
              <wp14:pctHeight>0</wp14:pctHeight>
            </wp14:sizeRelV>
          </wp:anchor>
        </w:drawing>
      </w:r>
      <w:r w:rsidRPr="004E7DCA">
        <w:rPr>
          <w:rFonts w:ascii="Tahoma" w:hAnsi="Tahoma" w:cs="Tahoma"/>
          <w:sz w:val="28"/>
          <w:szCs w:val="28"/>
        </w:rPr>
        <w:t>LIFE GROUPS</w:t>
      </w:r>
      <w:r w:rsidRPr="004E7DCA">
        <w:rPr>
          <w:rFonts w:ascii="Tahoma" w:hAnsi="Tahoma" w:cs="Tahoma"/>
          <w:sz w:val="28"/>
          <w:szCs w:val="28"/>
        </w:rPr>
        <w:br/>
      </w:r>
      <w:r w:rsidRPr="004E7DCA">
        <w:rPr>
          <w:rFonts w:ascii="Tahoma" w:hAnsi="Tahoma" w:cs="Tahoma"/>
          <w:sz w:val="24"/>
          <w:szCs w:val="24"/>
        </w:rPr>
        <w:t>II Timóteo 1</w:t>
      </w:r>
    </w:p>
    <w:p w14:paraId="12335FA8" w14:textId="0B959B39" w:rsidR="004E7DCA" w:rsidRPr="004E7DCA" w:rsidRDefault="004E7DCA" w:rsidP="004E7DCA">
      <w:pPr>
        <w:pStyle w:val="SemEspaamento"/>
        <w:rPr>
          <w:rFonts w:ascii="Tahoma" w:hAnsi="Tahoma" w:cs="Tahoma"/>
          <w:sz w:val="24"/>
          <w:szCs w:val="24"/>
        </w:rPr>
      </w:pPr>
      <w:r w:rsidRPr="004E7DCA">
        <w:rPr>
          <w:rFonts w:ascii="Tahoma" w:hAnsi="Tahoma" w:cs="Tahoma"/>
          <w:sz w:val="24"/>
          <w:szCs w:val="24"/>
        </w:rPr>
        <w:t>Pr. Aguinaldo Pinto</w:t>
      </w:r>
    </w:p>
    <w:p w14:paraId="057088B1" w14:textId="7CFF36A9" w:rsidR="004E7DCA" w:rsidRDefault="004E7DCA" w:rsidP="004E7DCA">
      <w:pPr>
        <w:pStyle w:val="SemEspaamento"/>
        <w:rPr>
          <w:rFonts w:ascii="Tahoma" w:hAnsi="Tahoma" w:cs="Tahoma"/>
          <w:sz w:val="28"/>
          <w:szCs w:val="28"/>
        </w:rPr>
      </w:pPr>
      <w:r w:rsidRPr="004E7DCA">
        <w:rPr>
          <w:rFonts w:ascii="Tahoma" w:hAnsi="Tahoma" w:cs="Tahoma"/>
          <w:sz w:val="24"/>
          <w:szCs w:val="24"/>
        </w:rPr>
        <w:t>Domingo, 6 de Março</w:t>
      </w:r>
      <w:r w:rsidRPr="004E7DCA">
        <w:rPr>
          <w:rFonts w:ascii="Tahoma" w:hAnsi="Tahoma" w:cs="Tahoma"/>
          <w:sz w:val="28"/>
          <w:szCs w:val="28"/>
        </w:rPr>
        <w:t xml:space="preserve"> </w:t>
      </w:r>
    </w:p>
    <w:p w14:paraId="65E0F830" w14:textId="029E40F4" w:rsidR="004E7DCA" w:rsidRDefault="004E7DCA" w:rsidP="004E7DCA">
      <w:pPr>
        <w:pStyle w:val="SemEspaamento"/>
        <w:rPr>
          <w:rFonts w:ascii="Tahoma" w:hAnsi="Tahoma" w:cs="Tahoma"/>
          <w:sz w:val="28"/>
          <w:szCs w:val="28"/>
        </w:rPr>
      </w:pPr>
    </w:p>
    <w:p w14:paraId="0C2E7941" w14:textId="6DEE7753" w:rsidR="004E7DCA" w:rsidRDefault="004E7DCA" w:rsidP="004E7DCA">
      <w:pPr>
        <w:pStyle w:val="SemEspaamento"/>
        <w:rPr>
          <w:rFonts w:ascii="Tahoma" w:hAnsi="Tahoma" w:cs="Tahoma"/>
          <w:sz w:val="28"/>
          <w:szCs w:val="28"/>
        </w:rPr>
      </w:pPr>
    </w:p>
    <w:p w14:paraId="70648B46" w14:textId="51F1DCF6" w:rsidR="004E7DCA" w:rsidRDefault="004E7DCA" w:rsidP="004E7DCA">
      <w:pPr>
        <w:pStyle w:val="SemEspaamento"/>
        <w:rPr>
          <w:rFonts w:ascii="Tahoma" w:hAnsi="Tahoma" w:cs="Tahoma"/>
          <w:sz w:val="24"/>
          <w:szCs w:val="24"/>
        </w:rPr>
      </w:pPr>
      <w:r w:rsidRPr="004E7DCA">
        <w:rPr>
          <w:rFonts w:ascii="Tahoma" w:hAnsi="Tahoma" w:cs="Tahoma"/>
          <w:sz w:val="24"/>
          <w:szCs w:val="24"/>
        </w:rPr>
        <w:t>Paulo estava preso em Roma e agora aguardava a data de sua morte. Esta foi a última carta que escreveu. Não sabemos se Timóteo a recebeu a tempo para vê-lo ainda com vida. Importante aprender com esta carta, as últimas palavras são sempre as mais importantes, não é mesmo?!</w:t>
      </w:r>
    </w:p>
    <w:p w14:paraId="46B6981E" w14:textId="65F68D10" w:rsidR="004E7DCA" w:rsidRDefault="004E7DCA" w:rsidP="004E7DCA">
      <w:pPr>
        <w:pStyle w:val="SemEspaamento"/>
        <w:rPr>
          <w:rFonts w:ascii="Tahoma" w:hAnsi="Tahoma" w:cs="Tahoma"/>
          <w:sz w:val="24"/>
          <w:szCs w:val="24"/>
        </w:rPr>
      </w:pPr>
    </w:p>
    <w:p w14:paraId="3E8E9AAB" w14:textId="12DD8632" w:rsidR="004E7DCA" w:rsidRDefault="004E7DCA" w:rsidP="004E7DCA">
      <w:pPr>
        <w:pStyle w:val="SemEspaamento"/>
        <w:numPr>
          <w:ilvl w:val="0"/>
          <w:numId w:val="1"/>
        </w:numPr>
        <w:rPr>
          <w:rFonts w:ascii="Tahoma" w:hAnsi="Tahoma" w:cs="Tahoma"/>
          <w:sz w:val="24"/>
          <w:szCs w:val="24"/>
        </w:rPr>
      </w:pPr>
      <w:r>
        <w:rPr>
          <w:rFonts w:ascii="Tahoma" w:hAnsi="Tahoma" w:cs="Tahoma"/>
          <w:sz w:val="24"/>
          <w:szCs w:val="24"/>
        </w:rPr>
        <w:t xml:space="preserve">No versículo 2 encontramos </w:t>
      </w:r>
      <w:r w:rsidR="0014707B">
        <w:rPr>
          <w:rFonts w:ascii="Tahoma" w:hAnsi="Tahoma" w:cs="Tahoma"/>
          <w:sz w:val="24"/>
          <w:szCs w:val="24"/>
        </w:rPr>
        <w:t>3 desejos pelos quais Paulo desejava que enchesse a vida de Timóteo. Quais são? Serão também os nossos maiores desejos em oração?</w:t>
      </w:r>
    </w:p>
    <w:p w14:paraId="5771F9DD" w14:textId="77777777" w:rsidR="0014707B" w:rsidRDefault="0014707B" w:rsidP="0014707B">
      <w:pPr>
        <w:pStyle w:val="SemEspaamento"/>
        <w:ind w:left="720"/>
        <w:rPr>
          <w:rFonts w:ascii="Tahoma" w:hAnsi="Tahoma" w:cs="Tahoma"/>
          <w:sz w:val="24"/>
          <w:szCs w:val="24"/>
        </w:rPr>
      </w:pPr>
    </w:p>
    <w:p w14:paraId="04CBA09E" w14:textId="326EA5F2" w:rsidR="0014707B" w:rsidRDefault="0014707B" w:rsidP="004E7DCA">
      <w:pPr>
        <w:pStyle w:val="SemEspaamento"/>
        <w:numPr>
          <w:ilvl w:val="0"/>
          <w:numId w:val="1"/>
        </w:numPr>
        <w:rPr>
          <w:rFonts w:ascii="Tahoma" w:hAnsi="Tahoma" w:cs="Tahoma"/>
          <w:sz w:val="24"/>
          <w:szCs w:val="24"/>
        </w:rPr>
      </w:pPr>
      <w:r>
        <w:rPr>
          <w:rFonts w:ascii="Tahoma" w:hAnsi="Tahoma" w:cs="Tahoma"/>
          <w:sz w:val="24"/>
          <w:szCs w:val="24"/>
        </w:rPr>
        <w:t>Qual o motivo de alegria de Paulo ao lembrar-se de Timóteo? (versículos 4,5) Será que outros podem dizer o mesmo acerca de nós?</w:t>
      </w:r>
    </w:p>
    <w:p w14:paraId="2AE5C971" w14:textId="77777777" w:rsidR="0014707B" w:rsidRDefault="0014707B" w:rsidP="0014707B">
      <w:pPr>
        <w:pStyle w:val="PargrafodaLista"/>
        <w:rPr>
          <w:rFonts w:ascii="Tahoma" w:hAnsi="Tahoma" w:cs="Tahoma"/>
          <w:sz w:val="24"/>
          <w:szCs w:val="24"/>
        </w:rPr>
      </w:pPr>
    </w:p>
    <w:p w14:paraId="59E114BF" w14:textId="4DA201BF" w:rsidR="0014707B" w:rsidRDefault="0014707B" w:rsidP="004E7DCA">
      <w:pPr>
        <w:pStyle w:val="SemEspaamento"/>
        <w:numPr>
          <w:ilvl w:val="0"/>
          <w:numId w:val="1"/>
        </w:numPr>
        <w:rPr>
          <w:rFonts w:ascii="Tahoma" w:hAnsi="Tahoma" w:cs="Tahoma"/>
          <w:sz w:val="24"/>
          <w:szCs w:val="24"/>
        </w:rPr>
      </w:pPr>
      <w:r>
        <w:rPr>
          <w:rFonts w:ascii="Tahoma" w:hAnsi="Tahoma" w:cs="Tahoma"/>
          <w:sz w:val="24"/>
          <w:szCs w:val="24"/>
        </w:rPr>
        <w:t>A ordem de Paulo é que reavive o dom de Deus que já havia nele…. Quais os sonhos, dons, ministérios que Deus te deu um dia, que tens vontade de ajudar na igreja, mas guardaste na gaveta até um dia …?</w:t>
      </w:r>
    </w:p>
    <w:p w14:paraId="29BD4389" w14:textId="77777777" w:rsidR="0014707B" w:rsidRDefault="0014707B" w:rsidP="0014707B">
      <w:pPr>
        <w:pStyle w:val="PargrafodaLista"/>
        <w:rPr>
          <w:rFonts w:ascii="Tahoma" w:hAnsi="Tahoma" w:cs="Tahoma"/>
          <w:sz w:val="24"/>
          <w:szCs w:val="24"/>
        </w:rPr>
      </w:pPr>
    </w:p>
    <w:p w14:paraId="675ECB5F" w14:textId="77777777" w:rsidR="007D0880" w:rsidRDefault="0014707B" w:rsidP="004E7DCA">
      <w:pPr>
        <w:pStyle w:val="SemEspaamento"/>
        <w:numPr>
          <w:ilvl w:val="0"/>
          <w:numId w:val="1"/>
        </w:numPr>
        <w:rPr>
          <w:rFonts w:ascii="Tahoma" w:hAnsi="Tahoma" w:cs="Tahoma"/>
          <w:sz w:val="24"/>
          <w:szCs w:val="24"/>
        </w:rPr>
      </w:pPr>
      <w:r>
        <w:rPr>
          <w:rFonts w:ascii="Tahoma" w:hAnsi="Tahoma" w:cs="Tahoma"/>
          <w:sz w:val="24"/>
          <w:szCs w:val="24"/>
        </w:rPr>
        <w:t xml:space="preserve">Em vez de espirito de medo ou covardia, qual o </w:t>
      </w:r>
      <w:r w:rsidR="007D0880">
        <w:rPr>
          <w:rFonts w:ascii="Tahoma" w:hAnsi="Tahoma" w:cs="Tahoma"/>
          <w:sz w:val="24"/>
          <w:szCs w:val="24"/>
        </w:rPr>
        <w:t>espirito que há em nós? (versículo 7)</w:t>
      </w:r>
    </w:p>
    <w:p w14:paraId="3AACE576" w14:textId="77777777" w:rsidR="007D0880" w:rsidRDefault="007D0880" w:rsidP="007D0880">
      <w:pPr>
        <w:pStyle w:val="PargrafodaLista"/>
        <w:rPr>
          <w:rFonts w:ascii="Tahoma" w:hAnsi="Tahoma" w:cs="Tahoma"/>
          <w:sz w:val="24"/>
          <w:szCs w:val="24"/>
        </w:rPr>
      </w:pPr>
    </w:p>
    <w:p w14:paraId="12775731" w14:textId="77777777" w:rsidR="007D0880" w:rsidRDefault="007D0880" w:rsidP="004E7DCA">
      <w:pPr>
        <w:pStyle w:val="SemEspaamento"/>
        <w:numPr>
          <w:ilvl w:val="0"/>
          <w:numId w:val="1"/>
        </w:numPr>
        <w:rPr>
          <w:rFonts w:ascii="Tahoma" w:hAnsi="Tahoma" w:cs="Tahoma"/>
          <w:sz w:val="24"/>
          <w:szCs w:val="24"/>
        </w:rPr>
      </w:pPr>
      <w:r>
        <w:rPr>
          <w:rFonts w:ascii="Tahoma" w:hAnsi="Tahoma" w:cs="Tahoma"/>
          <w:sz w:val="24"/>
          <w:szCs w:val="24"/>
        </w:rPr>
        <w:t>Porque não nos importamos com o que os outros pensam ou dizem da nossa fé? (versículo 12)</w:t>
      </w:r>
    </w:p>
    <w:p w14:paraId="0758A708" w14:textId="77777777" w:rsidR="007D0880" w:rsidRDefault="007D0880" w:rsidP="007D0880">
      <w:pPr>
        <w:pStyle w:val="PargrafodaLista"/>
        <w:rPr>
          <w:rFonts w:ascii="Tahoma" w:hAnsi="Tahoma" w:cs="Tahoma"/>
          <w:sz w:val="24"/>
          <w:szCs w:val="24"/>
        </w:rPr>
      </w:pPr>
    </w:p>
    <w:p w14:paraId="4A4A8631" w14:textId="77777777" w:rsidR="007D0880" w:rsidRDefault="007D0880" w:rsidP="004E7DCA">
      <w:pPr>
        <w:pStyle w:val="SemEspaamento"/>
        <w:numPr>
          <w:ilvl w:val="0"/>
          <w:numId w:val="1"/>
        </w:numPr>
        <w:rPr>
          <w:rFonts w:ascii="Tahoma" w:hAnsi="Tahoma" w:cs="Tahoma"/>
          <w:sz w:val="24"/>
          <w:szCs w:val="24"/>
        </w:rPr>
      </w:pPr>
      <w:r>
        <w:rPr>
          <w:rFonts w:ascii="Tahoma" w:hAnsi="Tahoma" w:cs="Tahoma"/>
          <w:sz w:val="24"/>
          <w:szCs w:val="24"/>
        </w:rPr>
        <w:t>O que devemos manter e guardar no nosso viver? (versículos 13,14)</w:t>
      </w:r>
    </w:p>
    <w:p w14:paraId="280AD899" w14:textId="77777777" w:rsidR="007D0880" w:rsidRDefault="007D0880" w:rsidP="007D0880">
      <w:pPr>
        <w:pStyle w:val="PargrafodaLista"/>
        <w:rPr>
          <w:rFonts w:ascii="Tahoma" w:hAnsi="Tahoma" w:cs="Tahoma"/>
          <w:sz w:val="24"/>
          <w:szCs w:val="24"/>
        </w:rPr>
      </w:pPr>
    </w:p>
    <w:p w14:paraId="0BDFF4C1" w14:textId="1D9B7AE3" w:rsidR="0014707B" w:rsidRPr="004E7DCA" w:rsidRDefault="007D0880" w:rsidP="004E7DCA">
      <w:pPr>
        <w:pStyle w:val="SemEspaamento"/>
        <w:numPr>
          <w:ilvl w:val="0"/>
          <w:numId w:val="1"/>
        </w:numPr>
        <w:rPr>
          <w:rFonts w:ascii="Tahoma" w:hAnsi="Tahoma" w:cs="Tahoma"/>
          <w:sz w:val="24"/>
          <w:szCs w:val="24"/>
        </w:rPr>
      </w:pPr>
      <w:r>
        <w:rPr>
          <w:rFonts w:ascii="Tahoma" w:hAnsi="Tahoma" w:cs="Tahoma"/>
          <w:sz w:val="24"/>
          <w:szCs w:val="24"/>
        </w:rPr>
        <w:t xml:space="preserve">Como que nós, como igreja, demonstramos que temos o mesmo coração que Onesífero? (versículos 16,17) </w:t>
      </w:r>
    </w:p>
    <w:sectPr w:rsidR="0014707B" w:rsidRPr="004E7DCA" w:rsidSect="004E7DC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3256D0"/>
    <w:multiLevelType w:val="hybridMultilevel"/>
    <w:tmpl w:val="480209D2"/>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928"/>
    <w:rsid w:val="0014707B"/>
    <w:rsid w:val="002A0928"/>
    <w:rsid w:val="004E7DCA"/>
    <w:rsid w:val="007D088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386A4"/>
  <w15:chartTrackingRefBased/>
  <w15:docId w15:val="{0A661DFF-AFBA-4AA4-AFD9-D2582813C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4E7DCA"/>
    <w:pPr>
      <w:spacing w:after="0" w:line="240" w:lineRule="auto"/>
    </w:pPr>
  </w:style>
  <w:style w:type="paragraph" w:styleId="PargrafodaLista">
    <w:name w:val="List Paragraph"/>
    <w:basedOn w:val="Normal"/>
    <w:uiPriority w:val="34"/>
    <w:qFormat/>
    <w:rsid w:val="001470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183</Words>
  <Characters>994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Pinto</dc:creator>
  <cp:keywords/>
  <dc:description/>
  <cp:lastModifiedBy>Rita Pinto</cp:lastModifiedBy>
  <cp:revision>2</cp:revision>
  <dcterms:created xsi:type="dcterms:W3CDTF">2022-03-08T11:16:00Z</dcterms:created>
  <dcterms:modified xsi:type="dcterms:W3CDTF">2022-03-08T11:30:00Z</dcterms:modified>
</cp:coreProperties>
</file>